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C2B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0A5B36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4ED1B9AE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32BF8458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5F532109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3ACF9A5E">
      <w:pPr>
        <w:pStyle w:val="8"/>
        <w:spacing w:before="3" w:line="275" w:lineRule="exact"/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drawing>
          <wp:inline distT="0" distB="0" distL="114300" distR="114300">
            <wp:extent cx="5937885" cy="8362315"/>
            <wp:effectExtent l="0" t="0" r="5715" b="4445"/>
            <wp:docPr id="2" name="Изображение 2" descr="IMG_20260826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0260826_0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C87E1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509FDDC9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4B0E26BC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26D21414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57643373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0046DA9D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2FF0C212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54D4AADB">
      <w:pPr>
        <w:pStyle w:val="8"/>
        <w:spacing w:before="3" w:line="275" w:lineRule="exact"/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drawing>
          <wp:inline distT="0" distB="0" distL="114300" distR="114300">
            <wp:extent cx="5937885" cy="8362315"/>
            <wp:effectExtent l="0" t="0" r="5715" b="4445"/>
            <wp:docPr id="1" name="Изображение 1" descr="IMG_20260826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826_0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0380F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3DB7F5F7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5F6C1B5D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3F4B5291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1EA2DF81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098F6CC8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23E8E38A">
      <w:pPr>
        <w:pStyle w:val="8"/>
        <w:spacing w:before="3" w:line="275" w:lineRule="exact"/>
        <w:jc w:val="center"/>
        <w:rPr>
          <w:sz w:val="28"/>
          <w:szCs w:val="28"/>
        </w:rPr>
      </w:pPr>
    </w:p>
    <w:p w14:paraId="18EC25B1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drawing>
          <wp:inline distT="0" distB="0" distL="114300" distR="114300">
            <wp:extent cx="5937885" cy="8362315"/>
            <wp:effectExtent l="0" t="0" r="5715" b="4445"/>
            <wp:docPr id="3" name="Изображение 3" descr="IMG_20260826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0260826_0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961ADDC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B311ACD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1. ПОЯСНИТЕЛЬНАЯ ЗАПИСКА</w:t>
      </w:r>
    </w:p>
    <w:p w14:paraId="75E5B22E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1.1. Актуальность программы</w:t>
      </w:r>
    </w:p>
    <w:p w14:paraId="5BC9001D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Смена «Путь поколений!» представляет собой уникальную воспитательную среду, где через призму межпоколенческого диалога раскрывается преемственность традиций российского общества. Программа разработана в соответствии с объявлением 2026 года в Российской Федерации Годом единства народов России .</w:t>
      </w:r>
    </w:p>
    <w:p w14:paraId="08454C1B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Детский загородный лагерь, обладая признаками временного детского коллектива и насыщенной событийной средой, выступает действенным инструментом воспитания, органично дополняющим школьную систему . Проект объединяет всех, кто когда-то был частью лагеря: детей, вожатых, педагогов, выпускников — и помогает каждому почувствовать свою связь, увидеть вклад разных поколений и стать участником дальнейшей истории .</w:t>
      </w:r>
    </w:p>
    <w:p w14:paraId="07AA828E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1.2. Цель и задачи программы</w:t>
      </w:r>
    </w:p>
    <w:p w14:paraId="778D2019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создание условий для личностного развития, самореализации участников смены через осмысление роли своего поколения, истории и личного выбора в контексте преемственности поколений .</w:t>
      </w:r>
    </w:p>
    <w:p w14:paraId="30F1ADF3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1920816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Познакомить участников с ключевыми ценностями и традициями через интерактивные форматы: квесты, ролевые игры, проектные мастерские .</w:t>
      </w:r>
    </w:p>
    <w:p w14:paraId="5956833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Сформировать у подростков навыки конструктивного поведения, лидерские и коммуникативные качества .</w:t>
      </w:r>
    </w:p>
    <w:p w14:paraId="2172F84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Создать условия для проявления инициативы и самостоятельности участников, вовлечения их в созидательную деятельность .</w:t>
      </w:r>
    </w:p>
    <w:p w14:paraId="1A07EBD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Обеспечить ценностное ориентирование детей на основе традиционных духовно-нравственных ценностей .</w:t>
      </w:r>
    </w:p>
    <w:p w14:paraId="70F42287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1.3. Целевая аудитория</w:t>
      </w:r>
    </w:p>
    <w:p w14:paraId="24DF85A8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Дети и подростки в возрасте 7–17 лет. Программа ориентирована на выявление и реализацию потенциала каждого участника, создаёт благоприятные условия для социализации абсолютно всех участников смены .</w:t>
      </w:r>
    </w:p>
    <w:p w14:paraId="3677C002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1.4. Сроки реализации</w:t>
      </w:r>
    </w:p>
    <w:p w14:paraId="52EC7BFE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21 день (стандартная продолжительность лагерной смены) .</w:t>
      </w:r>
    </w:p>
    <w:p w14:paraId="6CD49234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25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8D16941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2. КОНЦЕПТУАЛЬНАЯ ОСНОВА СМЕНЫ</w:t>
      </w:r>
    </w:p>
    <w:p w14:paraId="40B6A881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2.1. Игровая модель: «Путешествие сквозь время»</w:t>
      </w:r>
    </w:p>
    <w:p w14:paraId="49A42F7E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Смена строится как увлекательное путешествие по эпохам, где каждый отряд представляет одно из поколений — носителей определённых ценностей и традиций. В основе сюжета лежит идея «машины времени», которая переносит участников в разные исторические периоды, позволяя им прожить ключевые события и осознать вклад каждого поколения в общую историю .</w:t>
      </w:r>
    </w:p>
    <w:p w14:paraId="4DB05AEB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2.2. Четыре поколения лагеря</w:t>
      </w:r>
    </w:p>
    <w:p w14:paraId="156D56A8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В основу разделения отрядов положена концепция поколений, реализуемая в рамках проекта: 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Поколение Опоры, Поколение Созидателей, Поколение Лидеров, Поколение Будущего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.</w:t>
      </w:r>
    </w:p>
    <w:tbl>
      <w:tblPr>
        <w:tblStyle w:val="9"/>
        <w:tblW w:w="903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3"/>
        <w:gridCol w:w="4391"/>
        <w:gridCol w:w="1985"/>
      </w:tblGrid>
      <w:tr w14:paraId="27B342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FDE60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Поколение</w:t>
            </w:r>
          </w:p>
        </w:tc>
        <w:tc>
          <w:tcPr>
            <w:tcW w:w="4391" w:type="dxa"/>
          </w:tcPr>
          <w:p w14:paraId="5F1D967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985" w:type="dxa"/>
          </w:tcPr>
          <w:p w14:paraId="62598EC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Символ</w:t>
            </w:r>
          </w:p>
        </w:tc>
      </w:tr>
      <w:tr w14:paraId="7C1B62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15A61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Поколение Опоры</w:t>
            </w:r>
          </w:p>
        </w:tc>
        <w:tc>
          <w:tcPr>
            <w:tcW w:w="4391" w:type="dxa"/>
          </w:tcPr>
          <w:p w14:paraId="67565FA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Мудрые наставники, стоявшие у истоков. Хранители традиций и ценностей</w:t>
            </w:r>
          </w:p>
        </w:tc>
        <w:tc>
          <w:tcPr>
            <w:tcW w:w="1985" w:type="dxa"/>
          </w:tcPr>
          <w:p w14:paraId="3945559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Дуб</w:t>
            </w:r>
          </w:p>
        </w:tc>
      </w:tr>
      <w:tr w14:paraId="37BA82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E989A3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Поколение Созидателей</w:t>
            </w:r>
          </w:p>
        </w:tc>
        <w:tc>
          <w:tcPr>
            <w:tcW w:w="4391" w:type="dxa"/>
          </w:tcPr>
          <w:p w14:paraId="34C88A9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Соединяют опыт старших и вызовы нового времени. Создают образовательные программы</w:t>
            </w:r>
          </w:p>
        </w:tc>
        <w:tc>
          <w:tcPr>
            <w:tcW w:w="1985" w:type="dxa"/>
          </w:tcPr>
          <w:p w14:paraId="50BBF92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Солнце</w:t>
            </w:r>
          </w:p>
        </w:tc>
      </w:tr>
      <w:tr w14:paraId="154423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402617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Поколение Лидеров</w:t>
            </w:r>
          </w:p>
        </w:tc>
        <w:tc>
          <w:tcPr>
            <w:tcW w:w="4391" w:type="dxa"/>
          </w:tcPr>
          <w:p w14:paraId="4914386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Вожатые и дети, выросшие в лагере. Приносят энергию креативности и цифровую культуру</w:t>
            </w:r>
          </w:p>
        </w:tc>
        <w:tc>
          <w:tcPr>
            <w:tcW w:w="1985" w:type="dxa"/>
          </w:tcPr>
          <w:p w14:paraId="12CB0B4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Комета</w:t>
            </w:r>
          </w:p>
        </w:tc>
      </w:tr>
      <w:tr w14:paraId="65A405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73F97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Поколение Будущего</w:t>
            </w:r>
          </w:p>
        </w:tc>
        <w:tc>
          <w:tcPr>
            <w:tcW w:w="4391" w:type="dxa"/>
          </w:tcPr>
          <w:p w14:paraId="76FF682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Самые маленькие участники. Жажда открытий, дружба и ответственность</w:t>
            </w:r>
          </w:p>
        </w:tc>
        <w:tc>
          <w:tcPr>
            <w:tcW w:w="1985" w:type="dxa"/>
          </w:tcPr>
          <w:p w14:paraId="1B56269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Росток</w:t>
            </w:r>
          </w:p>
        </w:tc>
      </w:tr>
    </w:tbl>
    <w:p w14:paraId="5F3340E5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Каждый отряд в течение смены выполняет миссию своего поколения, участвует в «Батле поколений», создаёт артефакты, пополняющие интерактивный музей лагеря .</w:t>
      </w:r>
    </w:p>
    <w:p w14:paraId="782A3E51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2.3. Ключевые ценности смены</w:t>
      </w:r>
    </w:p>
    <w:p w14:paraId="33B74380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Программа опирается на ценности Движения Первых: жизнь и достоинство, патриотизм, дружба, добро и справедливость, созидательный труд, мечта, взаимопомощь и взаимоуважение, единство народов России, историческая память, крепкая семья, служение Отечеству .</w:t>
      </w:r>
    </w:p>
    <w:p w14:paraId="2046615D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26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92CC44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3. СТРУКТУРА УПРАВЛЕНИЯ ПРОГРАММОЙ</w:t>
      </w:r>
    </w:p>
    <w:p w14:paraId="05A2ACE9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3.1. Органы самоуправления</w:t>
      </w:r>
    </w:p>
    <w:p w14:paraId="5F0234E0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Программа предусматривает создание системы самоуправления, обеспечивающей участие детей в принятии решений и организации жизнедеятельности лагеря :</w:t>
      </w:r>
    </w:p>
    <w:p w14:paraId="2ED576E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Совет поколений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высший орган самоуправления, куда входят представители от каждого отряда. Решает ключевые вопросы смены, утверждает план мероприятий.</w:t>
      </w:r>
    </w:p>
    <w:p w14:paraId="48BEDBA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Совет хранителей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педагогический состав, методисты и вожатые, обеспечивающие методическое сопровождение и наставничество.</w:t>
      </w:r>
    </w:p>
    <w:p w14:paraId="2F07124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Отрядные советы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внутриотрядные органы самоуправления (командир, редактор, спорторг, культорг, эколог).</w:t>
      </w:r>
    </w:p>
    <w:p w14:paraId="1A8CED73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3.2. Принципы организации</w:t>
      </w:r>
    </w:p>
    <w:p w14:paraId="616F221A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Залогом успешной реализации программы является соблюдение следующих условий :</w:t>
      </w:r>
    </w:p>
    <w:p w14:paraId="4CD5A85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Поддерживающая позиция педагогов, готовность стать партнёрами и координаторами.</w:t>
      </w:r>
    </w:p>
    <w:p w14:paraId="69DEF58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Обогащённая среда для проявления инициативы и собственных интересов ребят.</w:t>
      </w:r>
    </w:p>
    <w:p w14:paraId="662CDA0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Ориентация на принципы игрового моделирования, самодеятельность и коллективную творческую деятельность.</w:t>
      </w:r>
    </w:p>
    <w:p w14:paraId="023DC24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Приоритет коллективной деятельности, сотворчества, командной работы.</w:t>
      </w:r>
    </w:p>
    <w:p w14:paraId="751EF117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27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8A45544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4. СОДЕРЖАНИЕ ПРОГРАММЫ ПО ПЕРИОДАМ</w:t>
      </w:r>
    </w:p>
    <w:p w14:paraId="424CCA8A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4.1. Организационный период (1–3 дни)</w:t>
      </w:r>
    </w:p>
    <w:p w14:paraId="72C7903F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знакомство, адаптация, формирование команд, вхождение в сюжет смены.</w:t>
      </w:r>
    </w:p>
    <w:tbl>
      <w:tblPr>
        <w:tblStyle w:val="9"/>
        <w:tblW w:w="97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147"/>
        <w:gridCol w:w="6741"/>
      </w:tblGrid>
      <w:tr w14:paraId="4D0321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2AEDFE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0" w:type="auto"/>
          </w:tcPr>
          <w:p w14:paraId="2028435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6741" w:type="dxa"/>
          </w:tcPr>
          <w:p w14:paraId="7A5C5367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14:paraId="4DBE3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369418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День 1</w:t>
            </w:r>
          </w:p>
        </w:tc>
        <w:tc>
          <w:tcPr>
            <w:tcW w:w="0" w:type="auto"/>
          </w:tcPr>
          <w:p w14:paraId="253B13B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«Добро пожаловать в историю!»</w:t>
            </w:r>
          </w:p>
        </w:tc>
        <w:tc>
          <w:tcPr>
            <w:tcW w:w="6741" w:type="dxa"/>
          </w:tcPr>
          <w:p w14:paraId="31642BB7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Заезд, распределение по отрядам, игры на знакомство («Снежный ком», «Интервью»), экскурсия по территории, вводные инструктажи. Вечером — «Огонёк знакомств» </w:t>
            </w:r>
          </w:p>
        </w:tc>
      </w:tr>
      <w:tr w14:paraId="25F83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CAF55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День 2</w:t>
            </w:r>
          </w:p>
        </w:tc>
        <w:tc>
          <w:tcPr>
            <w:tcW w:w="0" w:type="auto"/>
          </w:tcPr>
          <w:p w14:paraId="5BA80C5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«Рождение поколения»</w:t>
            </w:r>
          </w:p>
        </w:tc>
        <w:tc>
          <w:tcPr>
            <w:tcW w:w="6741" w:type="dxa"/>
          </w:tcPr>
          <w:p w14:paraId="65EFD9C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Игры на командообразование («Верёвочный курс», «Арка»). Ввод в тематику смены: презентация легенды о «Хранителях времени». Выбор названия, девиза, символа отряда. Оформление отрядного уголка. Вечернее мероприятие «Посвящение в поколение»</w:t>
            </w:r>
          </w:p>
        </w:tc>
      </w:tr>
      <w:tr w14:paraId="26D43D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BC654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День 3</w:t>
            </w:r>
          </w:p>
        </w:tc>
        <w:tc>
          <w:tcPr>
            <w:tcW w:w="0" w:type="auto"/>
          </w:tcPr>
          <w:p w14:paraId="2F92406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«Кодекс поколений»</w:t>
            </w:r>
          </w:p>
        </w:tc>
        <w:tc>
          <w:tcPr>
            <w:tcW w:w="6741" w:type="dxa"/>
          </w:tcPr>
          <w:p w14:paraId="6FA1723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Выработка отрядных законов и традиций («Конвенция»). Представление отрядов на линейке. Защита творческих визиток. Вечером — «Огонёк „Я в команде“»</w:t>
            </w:r>
          </w:p>
        </w:tc>
      </w:tr>
    </w:tbl>
    <w:p w14:paraId="7FE9DC72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4.2. Основной период (4–18 дни)</w:t>
      </w:r>
    </w:p>
    <w:p w14:paraId="51164B81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реализация тематических мероприятий, раскрытие творческого и лидерского потенциала, соревновательная деятельность.</w:t>
      </w:r>
    </w:p>
    <w:p w14:paraId="1E9746AB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Тематические блоки:</w:t>
      </w:r>
    </w:p>
    <w:p w14:paraId="52091135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Блок 1. «Наследие времени» (4–7 дни)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Погружение в исторические эпохи: квесты, ролевые игры, акции памяти. Посещение музея (выездного или лагерного) . Фестиваль «Наследие времени» .</w:t>
      </w:r>
    </w:p>
    <w:tbl>
      <w:tblPr>
        <w:tblStyle w:val="9"/>
        <w:tblW w:w="903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8230"/>
      </w:tblGrid>
      <w:tr w14:paraId="4DA33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551EB7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8230" w:type="dxa"/>
          </w:tcPr>
          <w:p w14:paraId="622D01A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</w:tr>
      <w:tr w14:paraId="03E779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2E7AE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30" w:type="dxa"/>
          </w:tcPr>
          <w:p w14:paraId="4E7B4A9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Квест-игра «Тайны старого лагеря». Знакомство с историей лагеря через интерактивный музей </w:t>
            </w:r>
          </w:p>
        </w:tc>
      </w:tr>
      <w:tr w14:paraId="5346E0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B4E10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30" w:type="dxa"/>
          </w:tcPr>
          <w:p w14:paraId="72CB190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Исторический квест «Дорогами поколений». По станциям: «Быт пионеров», «Вожатые 90-х», «Цифровое поколение»</w:t>
            </w:r>
          </w:p>
        </w:tc>
      </w:tr>
      <w:tr w14:paraId="64EC97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3E441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30" w:type="dxa"/>
          </w:tcPr>
          <w:p w14:paraId="3BFFF42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Интеллектуальная игра «О тебе, моя Россия!» . Фестиваль военно-патриотической песни</w:t>
            </w:r>
          </w:p>
        </w:tc>
      </w:tr>
      <w:tr w14:paraId="4402B7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A6814C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30" w:type="dxa"/>
          </w:tcPr>
          <w:p w14:paraId="53F0CCC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Акция «Память поколений» (возложение цветов к памятным местам). Вечер легенд</w:t>
            </w:r>
          </w:p>
        </w:tc>
      </w:tr>
    </w:tbl>
    <w:p w14:paraId="4B6D8F11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Блок 2. «Культурный код» (8–12 дни)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Сохранение и передача творческих традиций через легенды, песни, театральные постановки. Каждая смена вносит свой вклад в культурное наследие лагеря .</w:t>
      </w:r>
    </w:p>
    <w:tbl>
      <w:tblPr>
        <w:tblStyle w:val="9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8088"/>
      </w:tblGrid>
      <w:tr w14:paraId="01841C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1D2222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8088" w:type="dxa"/>
          </w:tcPr>
          <w:p w14:paraId="4EE1872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</w:tr>
      <w:tr w14:paraId="0DA9E4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C32DD2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088" w:type="dxa"/>
          </w:tcPr>
          <w:p w14:paraId="7E322737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Творческие мастерские: «Песни поколений» (разучивание лагерных песен разных лет), театральный тренинг</w:t>
            </w:r>
          </w:p>
        </w:tc>
      </w:tr>
      <w:tr w14:paraId="0FEB19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56AE3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088" w:type="dxa"/>
          </w:tcPr>
          <w:p w14:paraId="0C8CB3B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Конкурс «Битва хоров»  — исполнение песен разных поколений</w:t>
            </w:r>
          </w:p>
        </w:tc>
      </w:tr>
      <w:tr w14:paraId="4D1F47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F4E3C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088" w:type="dxa"/>
          </w:tcPr>
          <w:p w14:paraId="1144CC0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Театральный фестиваль «Сказка на новый лад» — каждая команда представляет легенду своего поколения</w:t>
            </w:r>
          </w:p>
        </w:tc>
      </w:tr>
      <w:tr w14:paraId="1A471C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C51AE2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088" w:type="dxa"/>
          </w:tcPr>
          <w:p w14:paraId="56B1ED8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Фотокросс «В объективе: поколение»  — создание фотоистории отряда</w:t>
            </w:r>
          </w:p>
        </w:tc>
      </w:tr>
      <w:tr w14:paraId="623B9A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2B644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088" w:type="dxa"/>
          </w:tcPr>
          <w:p w14:paraId="2A7E611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Конкурс видеоклипов «Камера, мотор, съёмка!»  — каждая команда снимает клип о своём поколении</w:t>
            </w:r>
          </w:p>
        </w:tc>
      </w:tr>
    </w:tbl>
    <w:p w14:paraId="1E48E901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Блок 3. «Голос мира» (13–15 дни)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Развитие глобального мышления и дипломатии. Моделирование работы Совета поколений, стратегические игры и дебаты учат детей сотрудничеству и ответственности за будущее .</w:t>
      </w:r>
    </w:p>
    <w:tbl>
      <w:tblPr>
        <w:tblStyle w:val="9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8088"/>
      </w:tblGrid>
      <w:tr w14:paraId="456EDB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3969A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8088" w:type="dxa"/>
          </w:tcPr>
          <w:p w14:paraId="2F15E9A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</w:tr>
      <w:tr w14:paraId="074C75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A6D6BA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088" w:type="dxa"/>
          </w:tcPr>
          <w:p w14:paraId="0F3E5CA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Деловая игра «Совет поколений» — моделирование работы органа самоуправления, выработка решений по актуальным вопросам</w:t>
            </w:r>
          </w:p>
        </w:tc>
      </w:tr>
      <w:tr w14:paraId="1A847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AD8F7B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088" w:type="dxa"/>
          </w:tcPr>
          <w:p w14:paraId="60DB740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Стратегическая игра «Город будущего» — проектирование идеального пространства для жизни всех поколений</w:t>
            </w:r>
          </w:p>
        </w:tc>
      </w:tr>
      <w:tr w14:paraId="0B1191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505F2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088" w:type="dxa"/>
          </w:tcPr>
          <w:p w14:paraId="508BD41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Дебаты «Поколения: конфликт или диалог?» — развитие навыков аргументации и конструктивного общения</w:t>
            </w:r>
          </w:p>
        </w:tc>
      </w:tr>
    </w:tbl>
    <w:p w14:paraId="2C878F00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Блок 4. «Движение вперёд» (16–18 дни)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Спортивные соревнования, экстремальные курсы, эстафеты, демонстрирующие преемственность спортивных традиций .</w:t>
      </w:r>
    </w:p>
    <w:tbl>
      <w:tblPr>
        <w:tblStyle w:val="9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8088"/>
      </w:tblGrid>
      <w:tr w14:paraId="227A0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EF7E55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8088" w:type="dxa"/>
          </w:tcPr>
          <w:p w14:paraId="20F7053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</w:tr>
      <w:tr w14:paraId="08F3F3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B339F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088" w:type="dxa"/>
          </w:tcPr>
          <w:p w14:paraId="21DAE01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Спортивный фестиваль «От пионерских стартов до ГТО» — эстафеты, спортивные игры, сдача нормативов</w:t>
            </w:r>
          </w:p>
        </w:tc>
      </w:tr>
      <w:tr w14:paraId="5CDB2D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80DBF5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088" w:type="dxa"/>
          </w:tcPr>
          <w:p w14:paraId="5960531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Полоса препятствий «Тропа поколений» </w:t>
            </w:r>
          </w:p>
        </w:tc>
      </w:tr>
      <w:tr w14:paraId="453B0D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744B6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088" w:type="dxa"/>
          </w:tcPr>
          <w:p w14:paraId="1E09A43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Экстрим-курс «Вместе»  — командные испытания на доверие и взаимовыручку</w:t>
            </w:r>
          </w:p>
        </w:tc>
      </w:tr>
    </w:tbl>
    <w:p w14:paraId="08F4C524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4.3. Итоговый период (19–21 дни)</w:t>
      </w:r>
    </w:p>
    <w:p w14:paraId="3B47C3A8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подведение итогов, рефлексия, закрытие смены.</w:t>
      </w:r>
    </w:p>
    <w:tbl>
      <w:tblPr>
        <w:tblStyle w:val="9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949"/>
        <w:gridCol w:w="6042"/>
      </w:tblGrid>
      <w:tr w14:paraId="7910AF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3F41F0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0" w:type="auto"/>
          </w:tcPr>
          <w:p w14:paraId="34E24C7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6042" w:type="dxa"/>
          </w:tcPr>
          <w:p w14:paraId="25577DC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14:paraId="47BAA3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93C638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День 19</w:t>
            </w:r>
          </w:p>
        </w:tc>
        <w:tc>
          <w:tcPr>
            <w:tcW w:w="0" w:type="auto"/>
          </w:tcPr>
          <w:p w14:paraId="306035F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«Голос каждого»</w:t>
            </w:r>
          </w:p>
        </w:tc>
        <w:tc>
          <w:tcPr>
            <w:tcW w:w="6042" w:type="dxa"/>
          </w:tcPr>
          <w:p w14:paraId="2F8E218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Игры итогового периода. Итоговые дела в отрядах. Диагностика «Твой взгляд на лагерь» . Оформление плакатов-отзывов. Вечерний «Огонёк „Мой вклад в историю“»</w:t>
            </w:r>
          </w:p>
        </w:tc>
      </w:tr>
      <w:tr w14:paraId="4D5913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A15E69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День 20</w:t>
            </w:r>
          </w:p>
        </w:tc>
        <w:tc>
          <w:tcPr>
            <w:tcW w:w="0" w:type="auto"/>
          </w:tcPr>
          <w:p w14:paraId="223EA2C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«Путь поколений!»</w:t>
            </w:r>
          </w:p>
        </w:tc>
        <w:tc>
          <w:tcPr>
            <w:tcW w:w="6042" w:type="dxa"/>
          </w:tcPr>
          <w:p w14:paraId="1101F12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Торжественная линейка закрытия смены. Награждение победителей в номинациях: «Хранители традиций», «Созидатели будущего», «Лидеры поколения», «Открытие смены». Гала-концерт. Прощальный «Огонёк „Оставляю вам на память…“» </w:t>
            </w:r>
          </w:p>
        </w:tc>
      </w:tr>
      <w:tr w14:paraId="0051BA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BBC730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День 21</w:t>
            </w:r>
          </w:p>
        </w:tc>
        <w:tc>
          <w:tcPr>
            <w:tcW w:w="0" w:type="auto"/>
          </w:tcPr>
          <w:p w14:paraId="65C350B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«До новых встреч!»</w:t>
            </w:r>
          </w:p>
        </w:tc>
        <w:tc>
          <w:tcPr>
            <w:tcW w:w="6042" w:type="dxa"/>
          </w:tcPr>
          <w:p w14:paraId="001CBE9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Разъезд. Операция «Нас здесь не было!» (уборка территории) . Обмен контактами</w:t>
            </w:r>
          </w:p>
        </w:tc>
      </w:tr>
    </w:tbl>
    <w:p w14:paraId="1D3359E6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28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D7EEB5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5. СИСТЕМА СТИМУЛИРОВАНИЯ</w:t>
      </w:r>
    </w:p>
    <w:p w14:paraId="4FC8C4D4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5.1. Индивидуальные номинации</w:t>
      </w:r>
    </w:p>
    <w:p w14:paraId="27944078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По итогам смены присваиваются звания:</w:t>
      </w:r>
    </w:p>
    <w:p w14:paraId="5FA7B59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«Хранитель традиций»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за сохранение и передачу культурного наследия.</w:t>
      </w:r>
    </w:p>
    <w:p w14:paraId="3DC1B8C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«Созидатель будущего»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за создание новых проектов и идей.</w:t>
      </w:r>
    </w:p>
    <w:p w14:paraId="2EF04B5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«Лидер поколения»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за проявленные организаторские и лидерские качества.</w:t>
      </w:r>
    </w:p>
    <w:p w14:paraId="3E1CA96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«Открытие смены»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за яркий дебют, наиболее заметный прогресс.</w:t>
      </w:r>
    </w:p>
    <w:p w14:paraId="4BA779FE">
      <w:pPr>
        <w:shd w:val="clear" w:color="auto" w:fill="FFFFFF"/>
        <w:spacing w:before="240" w:after="12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5.2. Коллективные награды</w:t>
      </w:r>
    </w:p>
    <w:p w14:paraId="42861B1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«Поколение года»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отряд, набравший наибольшее количество баллов по итогам всех конкурсов и соревнований.</w:t>
      </w:r>
    </w:p>
    <w:p w14:paraId="73C9421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«Приз зрительских симпатий»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отряд, выбранный другими участниками как самый дружный и творческий.</w:t>
      </w:r>
    </w:p>
    <w:p w14:paraId="02E4280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«Премия Хранителей»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специальный приз от педагогического состава за особый вклад в атмосферу смены.</w:t>
      </w:r>
    </w:p>
    <w:p w14:paraId="15F3F76F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29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20962FF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5519F1D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6. МЕТОДИЧЕСКОЕ ОБЕСПЕЧЕНИЕ</w:t>
      </w:r>
    </w:p>
    <w:p w14:paraId="41B2ECFD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6.1. Ключевые форматы работы</w:t>
      </w:r>
    </w:p>
    <w:p w14:paraId="60A6B2EC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Программа реализуется через разнообразные форматы, обеспечивающие вовлечение всех участников :</w:t>
      </w:r>
    </w:p>
    <w:p w14:paraId="7A4FF2F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Сюжетно-ролевые игры и квесты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погружение в тематику смены через решение проблемных задач.</w:t>
      </w:r>
    </w:p>
    <w:p w14:paraId="3D24EDD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Спортивные соревнования и эстафеты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физическое развитие и формирование командного духа .</w:t>
      </w:r>
    </w:p>
    <w:p w14:paraId="117F2F5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Дебаты и интеллектуальные игры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развитие критического мышления и навыков публичного выступления .</w:t>
      </w:r>
    </w:p>
    <w:p w14:paraId="1A68B66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«Огоньки» и вечерние сборы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рефлексия, анализ дня, эмоциональное сплочение коллектива .</w:t>
      </w:r>
    </w:p>
    <w:p w14:paraId="49E089E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Встречи с экспертами и наставниками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профориентация, знакомство с реальными практиками из различных сфер деятельности .</w:t>
      </w:r>
    </w:p>
    <w:p w14:paraId="18F6211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Хобби-кружки по интересам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реализация индивидуальных интересов участников .</w:t>
      </w:r>
    </w:p>
    <w:p w14:paraId="6E7FCB57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6.2. Принципы реализации</w:t>
      </w:r>
    </w:p>
    <w:p w14:paraId="779B6738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Программа основывается на следующих принципах :</w:t>
      </w:r>
    </w:p>
    <w:p w14:paraId="6E24A41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Связь с жизнью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в течение смены ребёнок осваивается в различных социальных ролях (помощник, товарищ, друг, лидер) и приобретает социальный опыт.</w:t>
      </w:r>
    </w:p>
    <w:p w14:paraId="738809B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Индивидуализация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содержание и формы деятельности должны отвечать возрастным и индивидуальным особенностям, отражать интересы и возможности каждого.</w:t>
      </w:r>
    </w:p>
    <w:p w14:paraId="464F44E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Демократизация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уважение к личности ребёнка, равноправное сотрудничество педагогов и участников.</w:t>
      </w:r>
    </w:p>
    <w:p w14:paraId="5C34B59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Коллективность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совместная деятельность как ведущий способ реализации содержания программы.</w:t>
      </w:r>
    </w:p>
    <w:p w14:paraId="5A16CE3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Инициативность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развитие самостоятельности, творческого, активного отношения к жизни.</w:t>
      </w:r>
    </w:p>
    <w:p w14:paraId="0C2AFE3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Непрерывность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знания и опыт, полученные в ходе смены, являются частью системной воспитательной работы .</w:t>
      </w:r>
    </w:p>
    <w:p w14:paraId="0F3AE9EB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30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06D808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AEE5F5E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7. РЕСУРСНОЕ ОБЕСПЕЧЕНИЕ</w:t>
      </w:r>
    </w:p>
    <w:p w14:paraId="64D3851F">
      <w:pPr>
        <w:shd w:val="clear" w:color="auto" w:fill="FFFFFF"/>
        <w:spacing w:before="240" w:after="12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7.1. Кадровый ресурс</w:t>
      </w:r>
    </w:p>
    <w:p w14:paraId="7590CD3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Педагог-организатор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координатор программы, отвечает за методическое сопровождение.</w:t>
      </w:r>
    </w:p>
    <w:p w14:paraId="3B20F99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Начальник лагеря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общее руководство.</w:t>
      </w:r>
    </w:p>
    <w:p w14:paraId="4D8800A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Воспитатель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(по 1 на корпус) — организация работы вожатского коллектива, руководители кружков.</w:t>
      </w:r>
    </w:p>
    <w:p w14:paraId="27AF752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Вожатые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(по 2 на отряд) — непосредственная работа с детьми.</w:t>
      </w:r>
    </w:p>
    <w:p w14:paraId="0B6274D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Специалист по физической культуре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проведение спортивных мероприятий.</w:t>
      </w:r>
    </w:p>
    <w:p w14:paraId="480F17F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Приглашённые эксперты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— встречи с представителями различных профессий, наставниками .</w:t>
      </w:r>
    </w:p>
    <w:p w14:paraId="5EC0AF94">
      <w:pPr>
        <w:shd w:val="clear" w:color="auto" w:fill="FFFFFF"/>
        <w:spacing w:before="240" w:after="12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7.2. Материально-технический ресурс</w:t>
      </w:r>
    </w:p>
    <w:p w14:paraId="6BD8688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Клуб для проведения общелагерных мероприятий.</w:t>
      </w:r>
    </w:p>
    <w:p w14:paraId="088C62B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Спортивные площадки</w:t>
      </w:r>
    </w:p>
    <w:p w14:paraId="783C415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Кружковые комнаты.</w:t>
      </w:r>
    </w:p>
    <w:p w14:paraId="36F66349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Музыкальная аппаратура, проектор, экран.</w:t>
      </w:r>
    </w:p>
    <w:p w14:paraId="57EDDD0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Материалы для творчества (бумага, краски, ткани, природные материалы).</w:t>
      </w:r>
    </w:p>
    <w:p w14:paraId="20D8885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Спортивный инвентарь (мячи, кегли, верёвки, туристическое снаряжение).</w:t>
      </w:r>
    </w:p>
    <w:p w14:paraId="62F2D469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31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382B90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8. ПЛАНИРУЕМЫЕ РЕЗУЛЬТАТЫ</w:t>
      </w:r>
    </w:p>
    <w:p w14:paraId="5530FD9D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Личностные: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развитие лидерских качеств, коммуникативных навыков, чувства ответственности, инициативности, самостоятельности. Осознание своей роли в цепочке поколений .</w:t>
      </w:r>
    </w:p>
    <w:p w14:paraId="7DC8640F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Метапредметные: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овладение навыками работы в команде, проектной деятельности, публичных выступлений, аргументации.</w:t>
      </w:r>
    </w:p>
    <w:p w14:paraId="216E710D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Предметные: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расширение знаний по истории России, экологии, культуре, приобретение практических навыков в различных видах творческой деятельности .</w:t>
      </w:r>
    </w:p>
    <w:p w14:paraId="79A3C64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eastAsia="ru-RU"/>
        </w:rPr>
        <w:t>Социальные: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  <w:t> формирование уважительного отношения к старшему поколению, традициям, ценностям российского общества. Интеграция в пространство Движения Первых .</w:t>
      </w:r>
    </w:p>
    <w:p w14:paraId="58A0BBD1">
      <w:pPr>
        <w:spacing w:before="480" w:after="48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pict>
          <v:rect id="_x0000_i1032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045697">
      <w:pPr>
        <w:shd w:val="clear" w:color="auto" w:fill="FFFFFF"/>
        <w:spacing w:before="240" w:after="100" w:afterAutospacing="1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eastAsia="ru-RU"/>
        </w:rPr>
        <w:t>Программа смены «Путь поколений!» создаёт уникальное пространство, где через увлекательное путешествие во времени каждый участник осознаёт свою связь с историей, находит своё место в цепочке поколений и получает заряд вдохновения для созидания будущего.</w:t>
      </w:r>
    </w:p>
    <w:p w14:paraId="7337F32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BB6F9E"/>
    <w:multiLevelType w:val="multilevel"/>
    <w:tmpl w:val="02BB6F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D3D16EF"/>
    <w:multiLevelType w:val="multilevel"/>
    <w:tmpl w:val="0D3D16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EB82B75"/>
    <w:multiLevelType w:val="multilevel"/>
    <w:tmpl w:val="1EB82B7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3CF01E2"/>
    <w:multiLevelType w:val="multilevel"/>
    <w:tmpl w:val="23CF01E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EF94385"/>
    <w:multiLevelType w:val="multilevel"/>
    <w:tmpl w:val="2EF943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13E511A"/>
    <w:multiLevelType w:val="multilevel"/>
    <w:tmpl w:val="313E51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DF7532C"/>
    <w:multiLevelType w:val="multilevel"/>
    <w:tmpl w:val="4DF753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550E4CF8"/>
    <w:multiLevelType w:val="multilevel"/>
    <w:tmpl w:val="550E4C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771B19E6"/>
    <w:multiLevelType w:val="multilevel"/>
    <w:tmpl w:val="771B19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7623BEF"/>
    <w:multiLevelType w:val="multilevel"/>
    <w:tmpl w:val="77623B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D87220"/>
    <w:rsid w:val="005B0E76"/>
    <w:rsid w:val="00A35AB2"/>
    <w:rsid w:val="00B63363"/>
    <w:rsid w:val="00C32339"/>
    <w:rsid w:val="00D87220"/>
    <w:rsid w:val="00E01D47"/>
    <w:rsid w:val="00F56D34"/>
    <w:rsid w:val="47851918"/>
    <w:rsid w:val="4B0779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12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3">
    <w:name w:val="heading 4"/>
    <w:basedOn w:val="1"/>
    <w:link w:val="13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ody Text"/>
    <w:basedOn w:val="1"/>
    <w:qFormat/>
    <w:uiPriority w:val="1"/>
    <w:pPr>
      <w:widowControl w:val="0"/>
      <w:autoSpaceDE w:val="0"/>
      <w:autoSpaceDN w:val="0"/>
      <w:spacing w:after="0" w:line="240" w:lineRule="auto"/>
      <w:ind w:left="140" w:firstLine="710"/>
      <w:jc w:val="both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Заголовок 3 Знак"/>
    <w:basedOn w:val="4"/>
    <w:link w:val="2"/>
    <w:qFormat/>
    <w:uiPriority w:val="9"/>
    <w:rPr>
      <w:rFonts w:eastAsia="Times New Roman"/>
      <w:b/>
      <w:bCs/>
      <w:sz w:val="27"/>
      <w:szCs w:val="27"/>
    </w:rPr>
  </w:style>
  <w:style w:type="character" w:customStyle="1" w:styleId="13">
    <w:name w:val="Заголовок 4 Знак"/>
    <w:basedOn w:val="4"/>
    <w:link w:val="3"/>
    <w:qFormat/>
    <w:uiPriority w:val="9"/>
    <w:rPr>
      <w:rFonts w:eastAsia="Times New Roman"/>
      <w:b/>
      <w:bCs/>
      <w:sz w:val="24"/>
      <w:szCs w:val="24"/>
    </w:rPr>
  </w:style>
  <w:style w:type="character" w:customStyle="1" w:styleId="14">
    <w:name w:val="skip-quote-patch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1479</Words>
  <Characters>10605</Characters>
  <Lines>86</Lines>
  <Paragraphs>24</Paragraphs>
  <TotalTime>2</TotalTime>
  <ScaleCrop>false</ScaleCrop>
  <LinksUpToDate>false</LinksUpToDate>
  <CharactersWithSpaces>11910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2026-03-01T06:33:00Z</dcterms:created>
  <dc:creator>Татьяна Разумова</dc:creator>
  <cp:lastModifiedBy>WPS_1782844420</cp:lastModifiedBy>
  <cp:lastPrinted>2026-06-21T09:28:00Z</cp:lastPrinted>
  <dcterms:modified xsi:type="dcterms:W3CDTF">2026-08-26T19:31:04Z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eyJoZGlkIjoiNzE2YTE2ZWVkYzI0ZDY2MTU1ZDQ1ZGRhYjI2YjRkNjMiLCJ1c2VySWQiOiI4MjQ2MzY4NjIwNDEifQ==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864FF3332E7A47808E40009F20A102F8_12</vt:lpwstr>
  </property>
</Properties>
</file>